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465F02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465F02">
        <w:rPr>
          <w:b/>
          <w:bCs/>
          <w:caps/>
          <w:sz w:val="28"/>
          <w:szCs w:val="28"/>
        </w:rPr>
        <w:t>Правоведение</w:t>
      </w:r>
    </w:p>
    <w:p w:rsidR="00FA0879" w:rsidRPr="002A138A" w:rsidRDefault="00FA0879" w:rsidP="00FA0879">
      <w:pPr>
        <w:pStyle w:val="a7"/>
        <w:jc w:val="center"/>
        <w:rPr>
          <w:b/>
          <w:bCs/>
          <w:caps/>
          <w:sz w:val="16"/>
          <w:szCs w:val="16"/>
        </w:rPr>
      </w:pPr>
    </w:p>
    <w:p w:rsidR="00FA0879" w:rsidRPr="00465F02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465F02">
        <w:rPr>
          <w:b/>
          <w:bCs/>
          <w:caps/>
          <w:sz w:val="28"/>
          <w:szCs w:val="28"/>
        </w:rPr>
        <w:t>курс лекций</w:t>
      </w:r>
    </w:p>
    <w:p w:rsidR="00246F5B" w:rsidRDefault="00246F5B" w:rsidP="00246F5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246F5B" w:rsidRDefault="00246F5B" w:rsidP="00246F5B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2A138A" w:rsidRDefault="00FA0879" w:rsidP="006302EF">
      <w:pPr>
        <w:ind w:firstLine="0"/>
        <w:jc w:val="center"/>
        <w:rPr>
          <w:sz w:val="16"/>
          <w:szCs w:val="16"/>
        </w:rPr>
      </w:pPr>
    </w:p>
    <w:p w:rsidR="00FA0879" w:rsidRPr="00B71045" w:rsidRDefault="00C41015" w:rsidP="00FA0879">
      <w:pPr>
        <w:pStyle w:val="a8"/>
        <w:jc w:val="center"/>
        <w:rPr>
          <w:b/>
        </w:rPr>
      </w:pPr>
      <w:r>
        <w:rPr>
          <w:b/>
          <w:bCs/>
        </w:rPr>
        <w:t>ТЕМА №6</w:t>
      </w:r>
      <w:r w:rsidRPr="00B71045">
        <w:rPr>
          <w:b/>
          <w:bCs/>
        </w:rPr>
        <w:t xml:space="preserve">. </w:t>
      </w:r>
      <w:r w:rsidRPr="0003008F">
        <w:rPr>
          <w:b/>
        </w:rPr>
        <w:t xml:space="preserve">СЕМЕЙНОЕ ПРАВО. </w:t>
      </w:r>
      <w:r>
        <w:rPr>
          <w:b/>
        </w:rPr>
        <w:t>ЖИЛИЩНОЕ ПРАВО (6 с.)</w:t>
      </w:r>
    </w:p>
    <w:p w:rsidR="00BD691A" w:rsidRPr="00615423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 w:rsidRPr="00615423">
        <w:rPr>
          <w:color w:val="000000"/>
          <w:sz w:val="24"/>
          <w:szCs w:val="24"/>
        </w:rPr>
        <w:t>План</w:t>
      </w:r>
    </w:p>
    <w:p w:rsidR="00C76FA3" w:rsidRPr="00B662B0" w:rsidRDefault="00C76FA3" w:rsidP="00AE52E6">
      <w:pPr>
        <w:jc w:val="both"/>
        <w:rPr>
          <w:b/>
          <w:sz w:val="24"/>
          <w:szCs w:val="24"/>
        </w:rPr>
      </w:pPr>
      <w:r w:rsidRPr="00B662B0">
        <w:rPr>
          <w:b/>
          <w:sz w:val="24"/>
          <w:szCs w:val="24"/>
        </w:rPr>
        <w:t>1.</w:t>
      </w:r>
      <w:r w:rsidR="009A5A31" w:rsidRPr="00B662B0">
        <w:rPr>
          <w:b/>
          <w:sz w:val="24"/>
          <w:szCs w:val="24"/>
        </w:rPr>
        <w:t xml:space="preserve"> </w:t>
      </w:r>
      <w:r w:rsidR="00B93949" w:rsidRPr="0003008F">
        <w:rPr>
          <w:b/>
          <w:sz w:val="24"/>
          <w:szCs w:val="24"/>
        </w:rPr>
        <w:t>Основы семейного права</w:t>
      </w:r>
      <w:r w:rsidR="00B662B0">
        <w:rPr>
          <w:b/>
          <w:sz w:val="24"/>
          <w:szCs w:val="24"/>
        </w:rPr>
        <w:t>.</w:t>
      </w:r>
    </w:p>
    <w:p w:rsidR="00AE52E6" w:rsidRDefault="00C76FA3" w:rsidP="00AE52E6">
      <w:pPr>
        <w:jc w:val="both"/>
        <w:rPr>
          <w:b/>
          <w:sz w:val="24"/>
          <w:szCs w:val="24"/>
        </w:rPr>
      </w:pPr>
      <w:r w:rsidRPr="00363C81">
        <w:rPr>
          <w:b/>
          <w:sz w:val="24"/>
          <w:szCs w:val="24"/>
        </w:rPr>
        <w:t>2.</w:t>
      </w:r>
      <w:r w:rsidR="00B662B0">
        <w:rPr>
          <w:b/>
          <w:sz w:val="24"/>
          <w:szCs w:val="24"/>
        </w:rPr>
        <w:t xml:space="preserve"> </w:t>
      </w:r>
      <w:r w:rsidR="00B93949" w:rsidRPr="0003008F">
        <w:rPr>
          <w:b/>
          <w:sz w:val="24"/>
          <w:szCs w:val="24"/>
        </w:rPr>
        <w:t>Права и обязанности членов семьи</w:t>
      </w:r>
      <w:r w:rsidR="00FB1EA7">
        <w:rPr>
          <w:b/>
          <w:sz w:val="24"/>
          <w:szCs w:val="24"/>
        </w:rPr>
        <w:t>.</w:t>
      </w:r>
    </w:p>
    <w:p w:rsidR="00F519DA" w:rsidRPr="00866EE6" w:rsidRDefault="00F519DA" w:rsidP="00F519DA">
      <w:pPr>
        <w:jc w:val="both"/>
        <w:rPr>
          <w:b/>
          <w:sz w:val="24"/>
          <w:szCs w:val="24"/>
        </w:rPr>
      </w:pPr>
      <w:r w:rsidRPr="00866EE6">
        <w:rPr>
          <w:b/>
          <w:sz w:val="24"/>
          <w:szCs w:val="24"/>
        </w:rPr>
        <w:t>3. Основы жилищного права.</w:t>
      </w:r>
    </w:p>
    <w:p w:rsidR="00F519DA" w:rsidRDefault="00F519DA" w:rsidP="00F519DA">
      <w:pPr>
        <w:jc w:val="both"/>
        <w:rPr>
          <w:b/>
          <w:sz w:val="24"/>
          <w:szCs w:val="24"/>
        </w:rPr>
      </w:pPr>
      <w:r w:rsidRPr="00866EE6">
        <w:rPr>
          <w:b/>
          <w:sz w:val="24"/>
          <w:szCs w:val="24"/>
        </w:rPr>
        <w:t>4. Права и обязанности участников жилищных правоотношений.</w:t>
      </w:r>
    </w:p>
    <w:p w:rsidR="00F519DA" w:rsidRPr="00866EE6" w:rsidRDefault="00F519DA" w:rsidP="00F519DA">
      <w:pPr>
        <w:jc w:val="both"/>
        <w:rPr>
          <w:b/>
          <w:sz w:val="24"/>
          <w:szCs w:val="24"/>
        </w:rPr>
      </w:pPr>
    </w:p>
    <w:p w:rsidR="00B662B0" w:rsidRPr="00B662B0" w:rsidRDefault="00F519DA" w:rsidP="00B662B0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662B0" w:rsidRPr="00B662B0">
        <w:rPr>
          <w:b/>
          <w:sz w:val="24"/>
          <w:szCs w:val="24"/>
        </w:rPr>
        <w:t xml:space="preserve">. </w:t>
      </w:r>
      <w:r w:rsidR="00B93949" w:rsidRPr="0003008F">
        <w:rPr>
          <w:b/>
          <w:sz w:val="24"/>
          <w:szCs w:val="24"/>
        </w:rPr>
        <w:t>Основы семейного права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bookmarkStart w:id="0" w:name="Par940"/>
      <w:bookmarkEnd w:id="0"/>
      <w:r w:rsidRPr="0003008F">
        <w:rPr>
          <w:sz w:val="24"/>
          <w:szCs w:val="24"/>
        </w:rPr>
        <w:t>Семейное право изначально развивалось в тесной связи с гражданским правом, но фактически выделилось из него и в настоящее время представляет самостоятельную отрасль права.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7531">
        <w:rPr>
          <w:i/>
          <w:sz w:val="24"/>
          <w:szCs w:val="24"/>
        </w:rPr>
        <w:t>Семейн</w:t>
      </w:r>
      <w:r w:rsidRPr="00037531">
        <w:rPr>
          <w:bCs/>
          <w:i/>
          <w:iCs/>
          <w:sz w:val="24"/>
          <w:szCs w:val="24"/>
        </w:rPr>
        <w:t>ое право</w:t>
      </w:r>
      <w:r w:rsidRPr="0003008F">
        <w:rPr>
          <w:bCs/>
          <w:sz w:val="24"/>
          <w:szCs w:val="24"/>
        </w:rPr>
        <w:t xml:space="preserve"> – это отрасль частного права, регулирующая</w:t>
      </w:r>
      <w:r w:rsidRPr="0003008F">
        <w:rPr>
          <w:sz w:val="24"/>
          <w:szCs w:val="24"/>
        </w:rPr>
        <w:t xml:space="preserve"> личные неимущественные и имущественные общественные отношения, возникающие из брака, кровного родства, принятия детей на воспитание в семью. Таким образом, </w:t>
      </w:r>
      <w:r w:rsidRPr="0003008F">
        <w:rPr>
          <w:sz w:val="24"/>
          <w:szCs w:val="24"/>
          <w:u w:val="single"/>
        </w:rPr>
        <w:t>предметом</w:t>
      </w:r>
      <w:r w:rsidRPr="0003008F">
        <w:rPr>
          <w:sz w:val="24"/>
          <w:szCs w:val="24"/>
        </w:rPr>
        <w:t xml:space="preserve"> семейного права являются: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порядок и условия вступления в брак, прекращение брака и признание его </w:t>
      </w:r>
      <w:proofErr w:type="gramStart"/>
      <w:r w:rsidRPr="0003008F">
        <w:rPr>
          <w:sz w:val="24"/>
          <w:szCs w:val="24"/>
        </w:rPr>
        <w:t>недействительным</w:t>
      </w:r>
      <w:proofErr w:type="gramEnd"/>
      <w:r w:rsidRPr="0003008F">
        <w:rPr>
          <w:sz w:val="24"/>
          <w:szCs w:val="24"/>
        </w:rPr>
        <w:t>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личные неимущественные и имущественные отношения между супругами;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правоотношения между детьми и родителями, а также между родителями по поводу выполнения родительских обязанностей в отношении детей;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личные неимущественные и имущественные отношения между другими членами семьи;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порядок устройства в семью детей, оставшихся без попечения родителей.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Семейное право находится в значительной связи с гражданским правом, что отражается в сходстве методов регулирования. Так, </w:t>
      </w:r>
      <w:r w:rsidRPr="0003008F">
        <w:rPr>
          <w:bCs/>
          <w:iCs/>
          <w:sz w:val="24"/>
          <w:szCs w:val="24"/>
        </w:rPr>
        <w:t>метод правового регулирования в семейном праве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характеризуется равенством субъектов права. Однако семейные правоотношения отличаются определенной спецификой: права и обязанности членов семьи носят личный и неотчуждаемый характер; интересы несовершеннолетних и нетрудоспособных членов семьи играют ведущую роль при реализации прав и обязанностей участников семейных отношений. Кроме того, семейные отношения носят бессрочный характер, что не характерно для гражданско</w:t>
      </w:r>
      <w:r w:rsidRPr="0003008F">
        <w:rPr>
          <w:sz w:val="24"/>
          <w:szCs w:val="24"/>
        </w:rPr>
        <w:noBreakHyphen/>
        <w:t xml:space="preserve">правовых отношений, а роль договора в семейных отношениях достаточно ограничена. 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E67965">
        <w:rPr>
          <w:i/>
          <w:sz w:val="24"/>
          <w:szCs w:val="24"/>
          <w:shd w:val="clear" w:color="auto" w:fill="FFFFFF"/>
        </w:rPr>
        <w:t>Семья</w:t>
      </w:r>
      <w:r w:rsidRPr="0003008F">
        <w:rPr>
          <w:sz w:val="24"/>
          <w:szCs w:val="24"/>
          <w:shd w:val="clear" w:color="auto" w:fill="FFFFFF"/>
        </w:rPr>
        <w:t xml:space="preserve"> – это основанная на браке или родстве малая группа, члены которой связаны между собой </w:t>
      </w:r>
      <w:r w:rsidRPr="0003008F">
        <w:rPr>
          <w:sz w:val="24"/>
          <w:szCs w:val="24"/>
          <w:u w:val="single"/>
          <w:shd w:val="clear" w:color="auto" w:fill="FFFFFF"/>
        </w:rPr>
        <w:t>общностью быта</w:t>
      </w:r>
      <w:r w:rsidRPr="0003008F">
        <w:rPr>
          <w:sz w:val="24"/>
          <w:szCs w:val="24"/>
          <w:shd w:val="clear" w:color="auto" w:fill="FFFFFF"/>
        </w:rPr>
        <w:t xml:space="preserve">, взаимной помощью и ответственностью. </w:t>
      </w:r>
      <w:r w:rsidRPr="0003008F">
        <w:rPr>
          <w:sz w:val="24"/>
          <w:szCs w:val="24"/>
        </w:rPr>
        <w:t xml:space="preserve">Семейный кодекс </w:t>
      </w:r>
      <w:proofErr w:type="gramStart"/>
      <w:r w:rsidRPr="0003008F">
        <w:rPr>
          <w:sz w:val="24"/>
          <w:szCs w:val="24"/>
        </w:rPr>
        <w:t xml:space="preserve">РФ не содержит определения семьи, однако к </w:t>
      </w:r>
      <w:r w:rsidRPr="0003008F">
        <w:rPr>
          <w:i/>
          <w:sz w:val="24"/>
          <w:szCs w:val="24"/>
        </w:rPr>
        <w:t>субъектам</w:t>
      </w:r>
      <w:r w:rsidRPr="0003008F">
        <w:rPr>
          <w:sz w:val="24"/>
          <w:szCs w:val="24"/>
        </w:rPr>
        <w:t xml:space="preserve"> семейных правоотношений относятся только физические лица – члены семьи, которые могут быть не обязательно родственниками, т.е. могут состоять в не только кровном родстве, но и в некровном (через супруга), т.е. свойстве</w:t>
      </w:r>
      <w:r w:rsidR="00FA2213">
        <w:rPr>
          <w:sz w:val="24"/>
          <w:szCs w:val="24"/>
        </w:rPr>
        <w:t>, а также в отношениях, вытекающих из факта принятия неродного ребенка в семью</w:t>
      </w:r>
      <w:r w:rsidRPr="0003008F">
        <w:rPr>
          <w:sz w:val="24"/>
          <w:szCs w:val="24"/>
        </w:rPr>
        <w:t>.</w:t>
      </w:r>
      <w:proofErr w:type="gramEnd"/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  <w:shd w:val="clear" w:color="auto" w:fill="FFFFFF"/>
        </w:rPr>
        <w:t>По закону, ближайшие члены семьи (лица т.н. первой линии родства) – это: супруг и супруга, родители и дети, а также усыновители и усыновленные. Также к ним относятся: родные братья и сестры; дедушки, бабушки; внуки.</w:t>
      </w:r>
      <w:r w:rsidRPr="0003008F">
        <w:rPr>
          <w:sz w:val="24"/>
          <w:szCs w:val="24"/>
        </w:rPr>
        <w:t xml:space="preserve"> 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Правовое регулирование семейных правоотношений базируется на основных </w:t>
      </w:r>
      <w:r w:rsidRPr="0003008F">
        <w:rPr>
          <w:bCs/>
          <w:i/>
          <w:iCs/>
          <w:sz w:val="24"/>
          <w:szCs w:val="24"/>
        </w:rPr>
        <w:t xml:space="preserve">принципах </w:t>
      </w:r>
      <w:r w:rsidRPr="0003008F">
        <w:rPr>
          <w:bCs/>
          <w:iCs/>
          <w:sz w:val="24"/>
          <w:szCs w:val="24"/>
        </w:rPr>
        <w:t>семейного права</w:t>
      </w:r>
      <w:r w:rsidRPr="0003008F">
        <w:rPr>
          <w:sz w:val="24"/>
          <w:szCs w:val="24"/>
        </w:rPr>
        <w:t>: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t>признание брака, заключенного исключительно в органах записи актов гражданского состояния (ЗАГС);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t>добровольность брачного союза мужчины и женщины;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t>равенство супругов в решении семейных вопросов;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t>разрешение внутрисемейных вопросов по взаимному согласию;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lastRenderedPageBreak/>
        <w:t>приоритет семейного воспитания детей, а также вообще приоритетная защита прав и интересов ребенка;</w:t>
      </w:r>
    </w:p>
    <w:p w:rsidR="00B93949" w:rsidRPr="0003008F" w:rsidRDefault="00B93949" w:rsidP="00B93949">
      <w:pPr>
        <w:pStyle w:val="ad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03008F">
        <w:t>приоритетная защита прав и интересов нетрудоспособных членов семьи.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Основным источником семейного права является Семейный кодекс РФ 1995 г. Регулирование семейных отношений относится к совместной компетенции Российской федерац</w:t>
      </w:r>
      <w:proofErr w:type="gramStart"/>
      <w:r w:rsidRPr="0003008F">
        <w:rPr>
          <w:sz w:val="24"/>
          <w:szCs w:val="24"/>
        </w:rPr>
        <w:t>ии и ее</w:t>
      </w:r>
      <w:proofErr w:type="gramEnd"/>
      <w:r w:rsidRPr="0003008F">
        <w:rPr>
          <w:sz w:val="24"/>
          <w:szCs w:val="24"/>
        </w:rPr>
        <w:t xml:space="preserve"> субъектов, что означает, что помимо основного законодательного акта федерального уровня, регулирующего семейные отношения, Семейного кодекса РФ, регулирование семейных правоотношений осуществляется и законами субъектов РФ. Например, вопрос о минимальном возрасте вступления в брак регулируется региональным законодательством.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E67965">
        <w:rPr>
          <w:bCs/>
          <w:i/>
          <w:iCs/>
          <w:sz w:val="24"/>
          <w:szCs w:val="24"/>
        </w:rPr>
        <w:t>Брак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определяется как </w:t>
      </w:r>
      <w:r w:rsidRPr="0003008F">
        <w:rPr>
          <w:bCs/>
          <w:sz w:val="24"/>
          <w:szCs w:val="24"/>
        </w:rPr>
        <w:t>добровольный союз мужчины и женщины, зарегистрированный в органах записи актов гражданского состояния, направленный на создание семьи и порождающий взаимные личные неимущественные и имущественные права и обязанности</w:t>
      </w:r>
      <w:r w:rsidRPr="0003008F">
        <w:rPr>
          <w:sz w:val="24"/>
          <w:szCs w:val="24"/>
        </w:rPr>
        <w:t xml:space="preserve">. Это означает, что только отвечающее данным признакам сожительство людей может порождать юридические последствия. Иные формы сожительства (церковный брак или так называемый «гражданский брак») юридических последствий в рамках семейного права не порождают. Таким образом, заключение брака в органах ЗАГС – единственная форма признания брака действительным. Однако законодательство </w:t>
      </w:r>
      <w:proofErr w:type="gramStart"/>
      <w:r w:rsidRPr="0003008F">
        <w:rPr>
          <w:sz w:val="24"/>
          <w:szCs w:val="24"/>
        </w:rPr>
        <w:t>предусматривает</w:t>
      </w:r>
      <w:proofErr w:type="gramEnd"/>
      <w:r w:rsidRPr="0003008F">
        <w:rPr>
          <w:sz w:val="24"/>
          <w:szCs w:val="24"/>
        </w:rPr>
        <w:t xml:space="preserve"> и некоторые исключения из этого правила.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К </w:t>
      </w:r>
      <w:r w:rsidRPr="0003008F">
        <w:rPr>
          <w:bCs/>
          <w:i/>
          <w:iCs/>
          <w:sz w:val="24"/>
          <w:szCs w:val="24"/>
        </w:rPr>
        <w:t>условиям заключения брака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относят: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взаимное добровольное согласие мужчины и женщины, которое свободно выражается при вступлении в брак;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достижение будущими супругами брачного возраста (общий брачный возраст на территории РФ – 18 лет);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отсутствие ранее зарегистрированного брака у лиц, желающих вступить в брак;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отсутствие близкого родства между будущими супругами (по прямой нисходящей и восходящей линии, полнородные и </w:t>
      </w:r>
      <w:proofErr w:type="spellStart"/>
      <w:r w:rsidRPr="0003008F">
        <w:rPr>
          <w:sz w:val="24"/>
          <w:szCs w:val="24"/>
        </w:rPr>
        <w:t>неполнородные</w:t>
      </w:r>
      <w:proofErr w:type="spellEnd"/>
      <w:r w:rsidRPr="0003008F">
        <w:rPr>
          <w:sz w:val="24"/>
          <w:szCs w:val="24"/>
        </w:rPr>
        <w:t xml:space="preserve"> братья и сестры) или отношений, связывающих усыновленного и усыновителя;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отсутствие признания судом недееспособности лица вследствие психического расстройства.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Нарушение этих условий означает наличие соответствующих оснований признания брака </w:t>
      </w:r>
      <w:proofErr w:type="gramStart"/>
      <w:r w:rsidRPr="0003008F">
        <w:rPr>
          <w:bCs/>
          <w:iCs/>
          <w:sz w:val="24"/>
          <w:szCs w:val="24"/>
        </w:rPr>
        <w:t>недействительным</w:t>
      </w:r>
      <w:proofErr w:type="gramEnd"/>
      <w:r w:rsidRPr="0003008F">
        <w:rPr>
          <w:bCs/>
          <w:i/>
          <w:iCs/>
          <w:sz w:val="24"/>
          <w:szCs w:val="24"/>
        </w:rPr>
        <w:t>.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 таким основаниям можно добавить брак с лицом, скрывшим наличие у него ВИЧ</w:t>
      </w:r>
      <w:r w:rsidRPr="0003008F">
        <w:rPr>
          <w:sz w:val="24"/>
          <w:szCs w:val="24"/>
        </w:rPr>
        <w:noBreakHyphen/>
        <w:t>инфекции или венерического заболевания, а также фиктивный брак. Под фиктивным браком понимают брак, заключенный только формально, без намеренья создания семьи, например для получения гражданства или имущества. Брак может быть признан недействительным только в суде.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Брак признается недействительным со дня его заключения. Следовательно, к последствиям признания брака недействительным относятся аннулирование прав и обязанностей супругов, изменение правового режима совместно нажитой собственности на </w:t>
      </w:r>
      <w:proofErr w:type="gramStart"/>
      <w:r w:rsidRPr="0003008F">
        <w:rPr>
          <w:sz w:val="24"/>
          <w:szCs w:val="24"/>
        </w:rPr>
        <w:t>общий</w:t>
      </w:r>
      <w:proofErr w:type="gramEnd"/>
      <w:r w:rsidRPr="0003008F">
        <w:rPr>
          <w:sz w:val="24"/>
          <w:szCs w:val="24"/>
        </w:rPr>
        <w:t xml:space="preserve"> долевой, утрата права на алименты и т.д.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proofErr w:type="gramStart"/>
      <w:r w:rsidRPr="0003008F">
        <w:rPr>
          <w:sz w:val="24"/>
          <w:szCs w:val="24"/>
        </w:rPr>
        <w:t xml:space="preserve">От признания брака недействительным следует отличать процесс </w:t>
      </w:r>
      <w:r w:rsidRPr="0003008F">
        <w:rPr>
          <w:bCs/>
          <w:i/>
          <w:iCs/>
          <w:sz w:val="24"/>
          <w:szCs w:val="24"/>
        </w:rPr>
        <w:t>прекращения</w:t>
      </w:r>
      <w:r w:rsidRPr="0003008F">
        <w:rPr>
          <w:bCs/>
          <w:iCs/>
          <w:sz w:val="24"/>
          <w:szCs w:val="24"/>
        </w:rPr>
        <w:t xml:space="preserve"> брака,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под которым понимают прекращение правоотношений между супругами, возникших из законного брака.</w:t>
      </w:r>
      <w:proofErr w:type="gramEnd"/>
      <w:r w:rsidRPr="0003008F">
        <w:rPr>
          <w:sz w:val="24"/>
          <w:szCs w:val="24"/>
        </w:rPr>
        <w:t xml:space="preserve"> Юридическими фактами, с наступлением которых законодательство связывает понятие прекращения брака, являются: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proofErr w:type="gramStart"/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смерть одного из супругов или объявление в судебном порядке супруга умершим;</w:t>
      </w:r>
      <w:proofErr w:type="gramEnd"/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rFonts w:eastAsia="MS Mincho" w:hAnsi="MS Mincho"/>
          <w:sz w:val="24"/>
          <w:szCs w:val="24"/>
        </w:rPr>
        <w:t>✓</w:t>
      </w:r>
      <w:r w:rsidRPr="0003008F">
        <w:rPr>
          <w:sz w:val="24"/>
          <w:szCs w:val="24"/>
        </w:rPr>
        <w:t xml:space="preserve"> расторжение брака по заявлению одного или обоих супругов, а также по заявлению опекуна супруга, признанного судом недееспособным (в бытовом обиходе называемое «разводом»).</w:t>
      </w:r>
    </w:p>
    <w:p w:rsidR="00F73B6D" w:rsidRPr="00F73B6D" w:rsidRDefault="00F73B6D" w:rsidP="00F73B6D">
      <w:pPr>
        <w:pStyle w:val="book"/>
        <w:shd w:val="clear" w:color="auto" w:fill="FDFEFF"/>
        <w:ind w:firstLine="709"/>
        <w:jc w:val="both"/>
      </w:pPr>
    </w:p>
    <w:p w:rsidR="00FB1EA7" w:rsidRDefault="00FB1EA7" w:rsidP="00FB1EA7">
      <w:pPr>
        <w:rPr>
          <w:b/>
          <w:sz w:val="24"/>
          <w:szCs w:val="24"/>
        </w:rPr>
      </w:pPr>
      <w:r w:rsidRPr="00363C8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="00B93949" w:rsidRPr="0003008F">
        <w:rPr>
          <w:b/>
          <w:sz w:val="24"/>
          <w:szCs w:val="24"/>
        </w:rPr>
        <w:t>Права и обязанности членов семьи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Заключение брака порождает как личные неимущественные, так и имущественные права и обязанности супругов. СК РФ устанавливает следующие </w:t>
      </w:r>
      <w:r w:rsidRPr="0003008F">
        <w:rPr>
          <w:bCs/>
          <w:i/>
          <w:iCs/>
          <w:sz w:val="24"/>
          <w:szCs w:val="24"/>
        </w:rPr>
        <w:t>личные неимущественные права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>каждого из супругов, которые следуют из принципов семейного права: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lastRenderedPageBreak/>
        <w:t>- право на свободный выбор мест пребывания и жительства;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на равное участие в решении вопросов материнства, отцовства, воспитания, образования детей, других важных семейных вопросах;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выбора фамилии при заключении брака (фамилии другого супруга, добрачной фамилии, двойной фамилии).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К личным неимущественным обязанностям супругов относят: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соблюдение взаимоуважения и взаимопомощи в семейной жизни;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содействие благополучию и укреплению семьи;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забота о благосостоянии и развитии детей.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bCs/>
          <w:i/>
          <w:iCs/>
          <w:sz w:val="24"/>
          <w:szCs w:val="24"/>
        </w:rPr>
        <w:t>Имущественные права супругов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регулируются российским законодательством или брачным договором. Ключевым понятием при определении правового режима имущества супругов является </w:t>
      </w:r>
      <w:r w:rsidRPr="0003008F">
        <w:rPr>
          <w:bCs/>
          <w:iCs/>
          <w:sz w:val="24"/>
          <w:szCs w:val="24"/>
          <w:u w:val="single"/>
        </w:rPr>
        <w:t>совместная собственность супругов</w:t>
      </w:r>
      <w:r w:rsidRPr="0003008F">
        <w:rPr>
          <w:bCs/>
          <w:i/>
          <w:iCs/>
          <w:sz w:val="24"/>
          <w:szCs w:val="24"/>
        </w:rPr>
        <w:t>,</w:t>
      </w:r>
      <w:r w:rsidRPr="0003008F">
        <w:rPr>
          <w:bCs/>
          <w:sz w:val="24"/>
          <w:szCs w:val="24"/>
        </w:rPr>
        <w:t xml:space="preserve"> </w:t>
      </w:r>
      <w:r w:rsidRPr="0003008F">
        <w:rPr>
          <w:sz w:val="24"/>
          <w:szCs w:val="24"/>
        </w:rPr>
        <w:t xml:space="preserve">т.е. право на нажитое ими после заключения брака имущество независимо от того, кто из супругов приобрел данное имущество или кем внесены денежные средства на его приобретение. 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Право на общее имущество супругов принадлежит также и тому супругу, который в период брака вел домашнее хозяйство, ухаживал за детьми и не имел самостоятельного дохода. Совместным признается и имущество, приобретенное одним из супругов до брака, если второй супруг во время брака произвел вложения в данное имущество, значительно увеличивающие стоимость имущества. 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К совместному имуществу не относятся: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имущество, принадлежащее каждому супругу до вступления в брак;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имущество, полученное в дар или в наследство;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вещи индивидуального пользования (даже приобретенные в период брака за счет общих средств супругов) за исключением предметов роскоши;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исключительное право на результат интеллектуальной деятельности одного из супругов.</w:t>
      </w:r>
    </w:p>
    <w:p w:rsidR="00B93949" w:rsidRPr="0003008F" w:rsidRDefault="00B93949" w:rsidP="00B93949">
      <w:pPr>
        <w:jc w:val="both"/>
        <w:rPr>
          <w:i/>
          <w:sz w:val="24"/>
          <w:szCs w:val="24"/>
        </w:rPr>
      </w:pPr>
      <w:r w:rsidRPr="0003008F">
        <w:rPr>
          <w:sz w:val="24"/>
          <w:szCs w:val="24"/>
        </w:rPr>
        <w:t xml:space="preserve">Семейное законодательство устанавливает следующие </w:t>
      </w:r>
      <w:r w:rsidRPr="0003008F">
        <w:rPr>
          <w:i/>
          <w:sz w:val="24"/>
          <w:szCs w:val="24"/>
        </w:rPr>
        <w:t xml:space="preserve">права несовершеннолетних </w:t>
      </w:r>
      <w:r w:rsidRPr="0003008F">
        <w:rPr>
          <w:sz w:val="24"/>
          <w:szCs w:val="24"/>
        </w:rPr>
        <w:t>членов семьи: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ребенка жить и воспитываться в семье, т.е. право знать своих родителей, получать от них заботу, совместно с ними проживать;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ребенка на общение с родителями и другими родственниками, т. е. в случае раздельного проживания родителей ребенка, его родственников, ребенок имеет право на общение с каждым из них;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ребенка за защиту своих прав и законных интересов, которое осуществляется родителями, лицами, их заменяющими, а в случаях, предусмотренных законом, органом опеки и попечительства, прокурором и судом;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ребенка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- право ребенка на имя, отчество и фамилию, </w:t>
      </w:r>
      <w:proofErr w:type="gramStart"/>
      <w:r w:rsidRPr="0003008F">
        <w:rPr>
          <w:sz w:val="24"/>
          <w:szCs w:val="24"/>
        </w:rPr>
        <w:t>которые</w:t>
      </w:r>
      <w:proofErr w:type="gramEnd"/>
      <w:r w:rsidRPr="0003008F">
        <w:rPr>
          <w:sz w:val="24"/>
          <w:szCs w:val="24"/>
        </w:rPr>
        <w:t xml:space="preserve"> даются по согласию родителей (отчество – по имени отца), но могут быть изменены по достижении 14 лет;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на получение содержания от своих родителей и других членов семьи;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собственности на доходы, полученные ребенком,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 xml:space="preserve">Указанные права ребенка порождают соответствующие </w:t>
      </w:r>
      <w:r w:rsidRPr="0003008F">
        <w:rPr>
          <w:bCs/>
          <w:i/>
          <w:iCs/>
          <w:sz w:val="24"/>
          <w:szCs w:val="24"/>
        </w:rPr>
        <w:t>права и обязанности родителей</w:t>
      </w:r>
      <w:r w:rsidRPr="0003008F">
        <w:rPr>
          <w:sz w:val="24"/>
          <w:szCs w:val="24"/>
        </w:rPr>
        <w:t>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преимущественное право и обязанность воспитания детей;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обязанность обеспечить получение детьми общего образования;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право выбора образовательного учреждения, формы получения детьми образования с учетом мнения детей до получения ими основного общего образования;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обязанности по защите прав и интересов детей.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Ущерб правам и интересам детей, нанесенный родителями, является основанием для наступления ответственности. Семейное право предусматривает санкцию по отношению к родителям в виде лишения родительских прав в случае, если они: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уклоняются от выполнения обязанностей родителей;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lastRenderedPageBreak/>
        <w:t>- отказываются без уважительных причин взять своего ребенка из родильного дома (отделения) либо из иной медицинской организации, воспитательного учреждения, учреждения социальной защиты населения;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злоупотребляют своими родительскими правами;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являются больными хроническим алкоголизмом или наркоманией;</w:t>
      </w:r>
    </w:p>
    <w:p w:rsidR="00B93949" w:rsidRPr="0003008F" w:rsidRDefault="00B93949" w:rsidP="00B93949">
      <w:pPr>
        <w:jc w:val="both"/>
        <w:rPr>
          <w:sz w:val="24"/>
          <w:szCs w:val="24"/>
        </w:rPr>
      </w:pPr>
      <w:r w:rsidRPr="0003008F">
        <w:rPr>
          <w:sz w:val="24"/>
          <w:szCs w:val="24"/>
        </w:rPr>
        <w:t>- совершили умышленное преступление против жизни или здоровья своих детей либо против жизни или здоровья супруга.</w:t>
      </w:r>
    </w:p>
    <w:p w:rsidR="00B93949" w:rsidRDefault="00B93949" w:rsidP="00F519DA">
      <w:pPr>
        <w:jc w:val="both"/>
        <w:rPr>
          <w:b/>
          <w:sz w:val="24"/>
          <w:szCs w:val="24"/>
        </w:rPr>
      </w:pPr>
    </w:p>
    <w:p w:rsidR="00F519DA" w:rsidRPr="00866EE6" w:rsidRDefault="00F519DA" w:rsidP="00F519DA">
      <w:pPr>
        <w:jc w:val="both"/>
        <w:rPr>
          <w:b/>
          <w:sz w:val="24"/>
          <w:szCs w:val="24"/>
        </w:rPr>
      </w:pPr>
      <w:r w:rsidRPr="00866EE6">
        <w:rPr>
          <w:b/>
          <w:sz w:val="24"/>
          <w:szCs w:val="24"/>
        </w:rPr>
        <w:t>3. Основы жилищного права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6D3392">
        <w:rPr>
          <w:i/>
          <w:shd w:val="clear" w:color="auto" w:fill="FFFFFF"/>
        </w:rPr>
        <w:t>Жилищное право</w:t>
      </w:r>
      <w:r w:rsidRPr="00866EE6">
        <w:rPr>
          <w:shd w:val="clear" w:color="auto" w:fill="FFFFFF"/>
        </w:rPr>
        <w:t xml:space="preserve"> – это система норм права, регулирующих жилищные отношения</w:t>
      </w:r>
      <w:r w:rsidRPr="00866EE6">
        <w:t>.</w:t>
      </w:r>
      <w:r w:rsidRPr="00866EE6">
        <w:rPr>
          <w:shd w:val="clear" w:color="auto" w:fill="FFFFFF"/>
        </w:rPr>
        <w:t xml:space="preserve"> </w:t>
      </w:r>
      <w:r w:rsidRPr="00866EE6">
        <w:rPr>
          <w:u w:val="single"/>
          <w:shd w:val="clear" w:color="auto" w:fill="FFFFFF"/>
        </w:rPr>
        <w:t>Предметом</w:t>
      </w:r>
      <w:r w:rsidRPr="00866EE6">
        <w:rPr>
          <w:shd w:val="clear" w:color="auto" w:fill="FFFFFF"/>
        </w:rPr>
        <w:t xml:space="preserve"> жилищного права является совокупность общественных отношений, возникающих в связи с использованием и эксплуатацией жилищного фонда</w:t>
      </w:r>
      <w:r w:rsidR="00855DA8">
        <w:rPr>
          <w:shd w:val="clear" w:color="auto" w:fill="FFFFFF"/>
        </w:rPr>
        <w:t>. К ним относятся отношения по поводу</w:t>
      </w:r>
      <w:r w:rsidRPr="00866EE6">
        <w:rPr>
          <w:shd w:val="clear" w:color="auto" w:fill="FFFFFF"/>
        </w:rPr>
        <w:t xml:space="preserve">: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rPr>
          <w:shd w:val="clear" w:color="auto" w:fill="FFFFFF"/>
        </w:rPr>
        <w:t xml:space="preserve">- </w:t>
      </w:r>
      <w:r w:rsidRPr="00855DA8">
        <w:t xml:space="preserve">прав владения, пользования, распоряжения жилыми помещениями,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отнесения помещений к числу жилых помещений,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учета жилищного фонда,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содержания и ремонта жилых помещений,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</w:t>
      </w:r>
      <w:hyperlink w:anchor="Par462" w:tooltip="Глава 4. ПЕРЕУСТРОЙСТВО И ПЕРЕПЛАНИРОВКА ЖИЛОГО ПОМЕЩЕНИЯ" w:history="1">
        <w:r w:rsidRPr="00855DA8">
          <w:t>переустройства и перепланировки</w:t>
        </w:r>
      </w:hyperlink>
      <w:r w:rsidRPr="00855DA8">
        <w:t xml:space="preserve"> жилых помещений,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управления многоквартирными домами,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создания и деятельности жилищных и жилищно-строительных кооперативов, товариществ собственников жилья,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предоставления коммунальных услуг,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 xml:space="preserve">- внесения платы за жилое помещение и коммунальные услуги, </w:t>
      </w:r>
    </w:p>
    <w:p w:rsidR="00F519DA" w:rsidRPr="00855DA8" w:rsidRDefault="00F519DA" w:rsidP="00F519DA">
      <w:pPr>
        <w:pStyle w:val="book"/>
        <w:shd w:val="clear" w:color="auto" w:fill="FDFEFF"/>
        <w:ind w:firstLine="709"/>
        <w:jc w:val="both"/>
      </w:pPr>
      <w:r w:rsidRPr="00855DA8">
        <w:t>- контроля использования и сохранности жилищного фонда и др.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 xml:space="preserve">Принципы жилищного права: 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>1. Принцип недопустимости произвольного лишения жилища.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>2. Принцип доступности для граждан условий найма жилых помещений.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>3. Принцип неприкосновенности жилища.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 xml:space="preserve">4. Принцип общедемократического, гуманистического отношения к гражданам – нанимателям и собственникам жилых помещений (в т.ч. </w:t>
      </w:r>
      <w:r w:rsidRPr="00866EE6">
        <w:t>недопустимости произвольного лишения жилища)</w:t>
      </w:r>
      <w:r w:rsidRPr="00866EE6">
        <w:rPr>
          <w:shd w:val="clear" w:color="auto" w:fill="FFFFFF"/>
        </w:rPr>
        <w:t>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>5. Принцип цивилизованного использования жилых помещений. 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  <w:rPr>
          <w:shd w:val="clear" w:color="auto" w:fill="FFFFFF"/>
        </w:rPr>
      </w:pPr>
      <w:r w:rsidRPr="00866EE6">
        <w:rPr>
          <w:shd w:val="clear" w:color="auto" w:fill="FFFFFF"/>
        </w:rPr>
        <w:t xml:space="preserve">6. Принцип </w:t>
      </w:r>
      <w:r w:rsidRPr="00866EE6">
        <w:t>равенства участников жилищных отношений.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 xml:space="preserve">Жилищное законодательство состоит из </w:t>
      </w:r>
      <w:r w:rsidRPr="00811A6B">
        <w:rPr>
          <w:i/>
        </w:rPr>
        <w:t>Жилищного кодекса</w:t>
      </w:r>
      <w:r w:rsidRPr="00866EE6">
        <w:rPr>
          <w:b/>
        </w:rPr>
        <w:t xml:space="preserve"> </w:t>
      </w:r>
      <w:r w:rsidRPr="00866EE6">
        <w:rPr>
          <w:shd w:val="clear" w:color="auto" w:fill="FFFFFF"/>
        </w:rPr>
        <w:t xml:space="preserve">Российской Федерации </w:t>
      </w:r>
      <w:r w:rsidRPr="006B29ED">
        <w:t>2004 г.,</w:t>
      </w:r>
      <w:r w:rsidRPr="00866EE6">
        <w:t xml:space="preserve"> других федеральных законов, указов Президента РФ, постановлений Правительства РФ, нормативных правовых актов федеральных органов исполнительной власти, законов и иных нормативных правовых актов субъектов РФ, нормативных правовых актов органов местного самоуправления.</w:t>
      </w:r>
    </w:p>
    <w:p w:rsidR="00F519DA" w:rsidRPr="00BA6643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r w:rsidRPr="00BA664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жилое помещение регулируется сразу двумя кодексами РФ – Гражданским и Жилищным, что обусловлено двойным статусом жилого помещения</w:t>
      </w:r>
      <w:r w:rsidR="00BA6643" w:rsidRPr="00BA6643">
        <w:rPr>
          <w:rFonts w:ascii="Times New Roman" w:hAnsi="Times New Roman" w:cs="Times New Roman"/>
          <w:sz w:val="24"/>
          <w:szCs w:val="24"/>
          <w:shd w:val="clear" w:color="auto" w:fill="FFFFFF"/>
        </w:rPr>
        <w:t>: как места проживания человека и как предмета имущественных прав (собственности и др.)</w:t>
      </w:r>
      <w:r w:rsidRPr="00BA6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bookmarkEnd w:id="1"/>
    <w:p w:rsidR="00B8540E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 xml:space="preserve">Объектами жилищных прав являются жилые помещения. Право собственности и иные вещные права на жилые помещения подлежат государственной регистрации в случаях, предусмотренных Гражданским кодексом РФ. </w:t>
      </w:r>
    </w:p>
    <w:p w:rsidR="00C73D8F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rPr>
          <w:u w:val="single"/>
        </w:rPr>
        <w:t>Жилым помещением</w:t>
      </w:r>
      <w:r w:rsidRPr="00866EE6">
        <w:t xml:space="preserve">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 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>К жилым помещениям относятся: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1) жилой дом, часть жилого дома;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2) квартира, часть квартиры;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3) комната.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i/>
          <w:sz w:val="24"/>
          <w:szCs w:val="24"/>
        </w:rPr>
        <w:t>Жилым домом</w:t>
      </w:r>
      <w:r w:rsidRPr="00866EE6">
        <w:rPr>
          <w:rFonts w:ascii="Times New Roman" w:hAnsi="Times New Roman" w:cs="Times New Roman"/>
          <w:sz w:val="24"/>
          <w:szCs w:val="24"/>
        </w:rPr>
        <w:t xml:space="preserve"> признается индивидуально-определенное здание, которое состоит из комнат, а также помещений вспомогательного использования, предназначенных для </w:t>
      </w:r>
      <w:r w:rsidRPr="00866EE6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удовлетворения гражданами бытовых и иных нужд, связанных с их проживанием в таком здании. </w:t>
      </w:r>
      <w:r w:rsidRPr="00866EE6">
        <w:rPr>
          <w:rFonts w:ascii="Times New Roman" w:hAnsi="Times New Roman" w:cs="Times New Roman"/>
          <w:i/>
          <w:sz w:val="24"/>
          <w:szCs w:val="24"/>
        </w:rPr>
        <w:t>Квартирой</w:t>
      </w:r>
      <w:r w:rsidRPr="00866EE6">
        <w:rPr>
          <w:rFonts w:ascii="Times New Roman" w:hAnsi="Times New Roman" w:cs="Times New Roman"/>
          <w:sz w:val="24"/>
          <w:szCs w:val="24"/>
        </w:rPr>
        <w:t xml:space="preserve"> признается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 </w:t>
      </w:r>
      <w:r w:rsidRPr="00866EE6">
        <w:rPr>
          <w:rFonts w:ascii="Times New Roman" w:hAnsi="Times New Roman" w:cs="Times New Roman"/>
          <w:i/>
          <w:sz w:val="24"/>
          <w:szCs w:val="24"/>
        </w:rPr>
        <w:t>Комнатой</w:t>
      </w:r>
      <w:r w:rsidRPr="00866EE6">
        <w:rPr>
          <w:rFonts w:ascii="Times New Roman" w:hAnsi="Times New Roman" w:cs="Times New Roman"/>
          <w:sz w:val="24"/>
          <w:szCs w:val="24"/>
        </w:rPr>
        <w:t xml:space="preserve">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u w:val="single"/>
        </w:rPr>
        <w:t>Жилищный фонд</w:t>
      </w:r>
      <w:r w:rsidRPr="00866EE6">
        <w:rPr>
          <w:rFonts w:ascii="Times New Roman" w:hAnsi="Times New Roman" w:cs="Times New Roman"/>
          <w:sz w:val="24"/>
          <w:szCs w:val="24"/>
        </w:rPr>
        <w:t xml:space="preserve"> – совокупность всех жилых помещений, находящихся на территории РФ. В зависимости от формы собственности жилищный фонд подразделяется </w:t>
      </w:r>
      <w:proofErr w:type="gramStart"/>
      <w:r w:rsidRPr="00866E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66EE6">
        <w:rPr>
          <w:rFonts w:ascii="Times New Roman" w:hAnsi="Times New Roman" w:cs="Times New Roman"/>
          <w:sz w:val="24"/>
          <w:szCs w:val="24"/>
        </w:rPr>
        <w:t>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1) частный;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2) государственный;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>3) муниципальный.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 xml:space="preserve">В зависимости от целей использования жилищный фонд подразделяется </w:t>
      </w:r>
      <w:proofErr w:type="gramStart"/>
      <w:r w:rsidRPr="00866E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66EE6">
        <w:rPr>
          <w:rFonts w:ascii="Times New Roman" w:hAnsi="Times New Roman" w:cs="Times New Roman"/>
          <w:sz w:val="24"/>
          <w:szCs w:val="24"/>
        </w:rPr>
        <w:t>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33"/>
      <w:bookmarkEnd w:id="2"/>
      <w:r w:rsidRPr="00866EE6">
        <w:rPr>
          <w:rFonts w:ascii="Times New Roman" w:hAnsi="Times New Roman" w:cs="Times New Roman"/>
          <w:sz w:val="24"/>
          <w:szCs w:val="24"/>
        </w:rPr>
        <w:t>1) жилищный фонд социального использования;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35"/>
      <w:bookmarkEnd w:id="3"/>
      <w:r w:rsidRPr="00866EE6">
        <w:rPr>
          <w:rFonts w:ascii="Times New Roman" w:hAnsi="Times New Roman" w:cs="Times New Roman"/>
          <w:sz w:val="24"/>
          <w:szCs w:val="24"/>
        </w:rPr>
        <w:t>2) специализированный жилищный фонд;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3) индивидуальный жилищный фонд;</w:t>
      </w:r>
    </w:p>
    <w:p w:rsidR="00F519DA" w:rsidRPr="00866EE6" w:rsidRDefault="00F519DA" w:rsidP="00F519DA">
      <w:pPr>
        <w:pStyle w:val="book"/>
        <w:shd w:val="clear" w:color="auto" w:fill="FDFEFF"/>
        <w:ind w:firstLine="709"/>
        <w:jc w:val="both"/>
      </w:pPr>
      <w:r w:rsidRPr="00866EE6">
        <w:t>4) жилищный фонд коммерческого использования.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К жилым помещениям специализированного жилищного фонда относятся: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1) служебные жилые помещения;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2) жилые помещения в общежитиях;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3) жилые помещения маневренного фонда;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4) жилые помещения в домах системы социального обслуживания граждан;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5) жилые помещения фонда для временного поселения вынужденных переселенцев;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6) жилые помещения фонда для временного поселения лиц, признанных беженцами;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7) жилые помещения для социальной защиты отдельных категорий граждан;</w:t>
      </w:r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>8)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F519DA" w:rsidRPr="00866EE6" w:rsidRDefault="00F519DA" w:rsidP="00F519DA">
      <w:pPr>
        <w:jc w:val="both"/>
        <w:rPr>
          <w:b/>
          <w:sz w:val="24"/>
          <w:szCs w:val="24"/>
        </w:rPr>
      </w:pPr>
    </w:p>
    <w:p w:rsidR="00F519DA" w:rsidRPr="00866EE6" w:rsidRDefault="00F519DA" w:rsidP="00F519DA">
      <w:pPr>
        <w:jc w:val="both"/>
        <w:rPr>
          <w:b/>
          <w:sz w:val="24"/>
          <w:szCs w:val="24"/>
        </w:rPr>
      </w:pPr>
      <w:r w:rsidRPr="00866EE6">
        <w:rPr>
          <w:b/>
          <w:sz w:val="24"/>
          <w:szCs w:val="24"/>
        </w:rPr>
        <w:t>4. Права и обязанности участников жилищных правоотношений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Жилищные права и обязанности возникают: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из договоров и иных сделок, </w:t>
      </w:r>
      <w:r w:rsidR="005C67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противоречащих федеральным законам;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2) из актов государственных органов и органов местного самоуправления;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3) из судебного решения, установившего жилищные права и обязанности;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4) в результате приобретения помещения по основаниям, допускаемым законом;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5) в результате членства в жилищных и жилищно-строительных </w:t>
      </w:r>
      <w:hyperlink r:id="rId7" w:tgtFrame="_blank" w:history="1">
        <w:r w:rsidRPr="00866EE6">
          <w:rPr>
            <w:rFonts w:ascii="Times New Roman" w:hAnsi="Times New Roman" w:cs="Times New Roman"/>
            <w:sz w:val="24"/>
            <w:szCs w:val="24"/>
          </w:rPr>
          <w:t>кооперативах</w:t>
        </w:r>
      </w:hyperlink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6) вследствие действий участников жилищных отношений или наступления событий, с которыми закон связывает возникновение жилищных прав и обязанностей.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Жилые помещения могут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собственности граждан</w:t>
      </w: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определенных основаниях: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1. </w:t>
      </w:r>
      <w:hyperlink r:id="rId8" w:tgtFrame="_blank" w:history="1">
        <w:r w:rsidRPr="00866EE6">
          <w:rPr>
            <w:rFonts w:ascii="Times New Roman" w:hAnsi="Times New Roman" w:cs="Times New Roman"/>
            <w:sz w:val="24"/>
            <w:szCs w:val="24"/>
          </w:rPr>
          <w:t>Приватизация</w:t>
        </w:r>
      </w:hyperlink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 государственных или муниципальных жилых помещений.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2. Законная постройка.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3. Наследование.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Приобретение квартир и жилых домов по договору купли-продажи.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5. Обмен жилых помещений по договору мены.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6. Безвозмездное получение жилья по договору дарения.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7. Получение жилья по договору пожизненного содержания с иждивением.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Известны следующие способы строительства жилья гражданином: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– вступление в жилищно-строительный кооператив (ЖСК);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– </w:t>
      </w:r>
      <w:hyperlink r:id="rId9" w:tgtFrame="_blank" w:history="1">
        <w:r w:rsidRPr="00866EE6">
          <w:rPr>
            <w:rFonts w:ascii="Times New Roman" w:hAnsi="Times New Roman" w:cs="Times New Roman"/>
            <w:sz w:val="24"/>
            <w:szCs w:val="24"/>
          </w:rPr>
          <w:t>инвестирование</w:t>
        </w:r>
      </w:hyperlink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 в строительство жилья;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– строительство гражданином индивидуального жилого дома.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Договоры, на основании которых предоставляется жилое помещение для </w:t>
      </w: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проживания (жилищно-правовые договоры), являются одной из разновидностей гражданско-правовых договоров. Жилищные отношения могут возникать при заключении договора: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коммерческого, социального найма жилого помещения (с юридическим лицом заключается договор аренды);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найма служебного жилого помещения; жилого помещения в общежитии или другого специализированного жилого помещения;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пожизненного содержания с иждивением;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поднайма жилого помещения, договора о вселении временных жильцов;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безвозмездного пользования жилым помещением; 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оформлении завещательного отказа;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EE6">
        <w:rPr>
          <w:rFonts w:ascii="Times New Roman" w:hAnsi="Times New Roman" w:cs="Times New Roman"/>
          <w:sz w:val="24"/>
          <w:szCs w:val="24"/>
          <w:shd w:val="clear" w:color="auto" w:fill="FFFFFF"/>
        </w:rPr>
        <w:t>- при установлении членства в жилищно-строительном или жилищном кооперативе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Пользование жилым помещением осуществляется с учетом: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 xml:space="preserve">- соблюдения прав и законных интересов проживающих в этом жилом помещении граждан, соседей, 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 xml:space="preserve">- требований пожарной безопасности, санитарно-гигиенических, экологических и иных требований законодательства, 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 xml:space="preserve">- правил пользования жилыми помещениями, утвержденными уполномоченным Правительством РФ федеральным органом исполнительной власти. </w:t>
      </w:r>
    </w:p>
    <w:p w:rsidR="00F519DA" w:rsidRPr="00866EE6" w:rsidRDefault="00F519DA" w:rsidP="00F519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E6">
        <w:rPr>
          <w:rFonts w:ascii="Times New Roman" w:hAnsi="Times New Roman" w:cs="Times New Roman"/>
          <w:sz w:val="24"/>
          <w:szCs w:val="24"/>
        </w:rPr>
        <w:t>Не допускается размещение в жилых помещениях промышленных производств, а также осуществление в жилых помещениях миссионерской деятельности (кроме оговоренных в законе случаев).</w:t>
      </w:r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>Собственник жилого помещения несет бремя содержания данного помещения.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>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</w:t>
      </w:r>
      <w:bookmarkStart w:id="4" w:name="Par545"/>
      <w:bookmarkEnd w:id="4"/>
      <w:r w:rsidRPr="00866EE6">
        <w:t xml:space="preserve"> Члены семьи собственника жилого помещения имеют право пользования данным жилым помещением наравне с его собственником.</w:t>
      </w:r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 xml:space="preserve">Жилищный фонд подлежит </w:t>
      </w:r>
      <w:r w:rsidRPr="00866EE6">
        <w:rPr>
          <w:u w:val="single"/>
        </w:rPr>
        <w:t>государственному учету</w:t>
      </w:r>
      <w:r w:rsidRPr="00866EE6">
        <w:t>. Государственный учет жилищного фонда наряду с иными формами его учета должен предусматривать проведение технического учета жилищного фонда, в том числе его техническую инвентаризацию и техническую паспортизацию (с оформлением технических паспортов жилых помещений).</w:t>
      </w:r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proofErr w:type="gramStart"/>
      <w:r w:rsidRPr="00866EE6">
        <w:t xml:space="preserve">Под </w:t>
      </w:r>
      <w:r w:rsidRPr="00866EE6">
        <w:rPr>
          <w:u w:val="single"/>
        </w:rPr>
        <w:t>государственным жилищным надзором</w:t>
      </w:r>
      <w:r w:rsidRPr="00866EE6">
        <w:t xml:space="preserve"> понимается деятельность уполномоченных органов исполнительной власти субъектов РФ, направленная на предупреждение, выявление и пресечение нарушений органами власти и местного самоуправления, а также юридическими лицами, индивидуальными предпринимателями и гражданами установленных (в соответствии с жилищным законодательством, законодательством об энергосбережении) требований к использованию и сохранности жилищного фонда независимо от его форм собственности.</w:t>
      </w:r>
      <w:proofErr w:type="gramEnd"/>
    </w:p>
    <w:p w:rsidR="00F519DA" w:rsidRPr="00866EE6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 xml:space="preserve">Под </w:t>
      </w:r>
      <w:r w:rsidRPr="00866EE6">
        <w:rPr>
          <w:u w:val="single"/>
        </w:rPr>
        <w:t>муниципальным жилищным контролем</w:t>
      </w:r>
      <w:r w:rsidRPr="00866EE6">
        <w:t xml:space="preserve">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фонда.</w:t>
      </w:r>
    </w:p>
    <w:p w:rsidR="00A451E7" w:rsidRPr="00A451E7" w:rsidRDefault="00F519DA" w:rsidP="00F519DA">
      <w:pPr>
        <w:pStyle w:val="book"/>
        <w:shd w:val="clear" w:color="auto" w:fill="FDFEFF"/>
        <w:tabs>
          <w:tab w:val="left" w:pos="993"/>
        </w:tabs>
        <w:ind w:firstLine="709"/>
        <w:jc w:val="both"/>
      </w:pPr>
      <w:r w:rsidRPr="00866EE6">
        <w:t>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надзора, лицензионного контроля, муниципального жилищного контроля.</w:t>
      </w:r>
    </w:p>
    <w:sectPr w:rsidR="00A451E7" w:rsidRPr="00A451E7" w:rsidSect="00783B1A">
      <w:footerReference w:type="default" r:id="rId10"/>
      <w:pgSz w:w="11906" w:h="16838"/>
      <w:pgMar w:top="567" w:right="851" w:bottom="567" w:left="1701" w:header="709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12" w:rsidRDefault="00633E12" w:rsidP="00BD691A">
      <w:r>
        <w:separator/>
      </w:r>
    </w:p>
  </w:endnote>
  <w:endnote w:type="continuationSeparator" w:id="0">
    <w:p w:rsidR="00633E12" w:rsidRDefault="00633E12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8705322"/>
      <w:docPartObj>
        <w:docPartGallery w:val="Page Numbers (Bottom of Page)"/>
        <w:docPartUnique/>
      </w:docPartObj>
    </w:sdtPr>
    <w:sdtContent>
      <w:p w:rsidR="00437F05" w:rsidRPr="005C3479" w:rsidRDefault="005E07A2">
        <w:pPr>
          <w:pStyle w:val="a5"/>
          <w:jc w:val="right"/>
          <w:rPr>
            <w:sz w:val="24"/>
            <w:szCs w:val="24"/>
          </w:rPr>
        </w:pPr>
        <w:r w:rsidRPr="005C3479">
          <w:rPr>
            <w:sz w:val="24"/>
            <w:szCs w:val="24"/>
          </w:rPr>
          <w:fldChar w:fldCharType="begin"/>
        </w:r>
        <w:r w:rsidR="00437F05" w:rsidRPr="005C3479">
          <w:rPr>
            <w:sz w:val="24"/>
            <w:szCs w:val="24"/>
          </w:rPr>
          <w:instrText xml:space="preserve"> PAGE   \* MERGEFORMAT </w:instrText>
        </w:r>
        <w:r w:rsidRPr="005C3479">
          <w:rPr>
            <w:sz w:val="24"/>
            <w:szCs w:val="24"/>
          </w:rPr>
          <w:fldChar w:fldCharType="separate"/>
        </w:r>
        <w:r w:rsidR="00C41015">
          <w:rPr>
            <w:noProof/>
            <w:sz w:val="24"/>
            <w:szCs w:val="24"/>
          </w:rPr>
          <w:t>1</w:t>
        </w:r>
        <w:r w:rsidRPr="005C3479">
          <w:rPr>
            <w:sz w:val="24"/>
            <w:szCs w:val="24"/>
          </w:rPr>
          <w:fldChar w:fldCharType="end"/>
        </w:r>
      </w:p>
    </w:sdtContent>
  </w:sdt>
  <w:p w:rsidR="00437F05" w:rsidRDefault="00437F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12" w:rsidRDefault="00633E12" w:rsidP="00BD691A">
      <w:r>
        <w:separator/>
      </w:r>
    </w:p>
  </w:footnote>
  <w:footnote w:type="continuationSeparator" w:id="0">
    <w:p w:rsidR="00633E12" w:rsidRDefault="00633E12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4C"/>
    <w:multiLevelType w:val="hybridMultilevel"/>
    <w:tmpl w:val="CAAEF15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02EBF"/>
    <w:multiLevelType w:val="hybridMultilevel"/>
    <w:tmpl w:val="8B604650"/>
    <w:lvl w:ilvl="0" w:tplc="F6164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F5FC0"/>
    <w:multiLevelType w:val="hybridMultilevel"/>
    <w:tmpl w:val="3B660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155B2F"/>
    <w:multiLevelType w:val="hybridMultilevel"/>
    <w:tmpl w:val="E6525B9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8D1C56"/>
    <w:multiLevelType w:val="hybridMultilevel"/>
    <w:tmpl w:val="D8B66CF6"/>
    <w:lvl w:ilvl="0" w:tplc="344C9F8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62D1"/>
    <w:rsid w:val="00006EAA"/>
    <w:rsid w:val="00006FFE"/>
    <w:rsid w:val="00023C5E"/>
    <w:rsid w:val="00023EA6"/>
    <w:rsid w:val="000420E0"/>
    <w:rsid w:val="00047146"/>
    <w:rsid w:val="000503CA"/>
    <w:rsid w:val="00050877"/>
    <w:rsid w:val="0005380D"/>
    <w:rsid w:val="0006631C"/>
    <w:rsid w:val="00071FA8"/>
    <w:rsid w:val="00074828"/>
    <w:rsid w:val="0007653A"/>
    <w:rsid w:val="00081872"/>
    <w:rsid w:val="00092DB3"/>
    <w:rsid w:val="000A43AC"/>
    <w:rsid w:val="000A5822"/>
    <w:rsid w:val="000A750E"/>
    <w:rsid w:val="000A7839"/>
    <w:rsid w:val="000A7EC6"/>
    <w:rsid w:val="000B6360"/>
    <w:rsid w:val="000B6F89"/>
    <w:rsid w:val="000C0B76"/>
    <w:rsid w:val="000D047B"/>
    <w:rsid w:val="000D45DF"/>
    <w:rsid w:val="000D531C"/>
    <w:rsid w:val="000D7E51"/>
    <w:rsid w:val="000E261D"/>
    <w:rsid w:val="000E2C06"/>
    <w:rsid w:val="000E4BBC"/>
    <w:rsid w:val="000E551F"/>
    <w:rsid w:val="000F38BB"/>
    <w:rsid w:val="00104227"/>
    <w:rsid w:val="00111161"/>
    <w:rsid w:val="0011159E"/>
    <w:rsid w:val="00113897"/>
    <w:rsid w:val="0011737D"/>
    <w:rsid w:val="001317F7"/>
    <w:rsid w:val="00142943"/>
    <w:rsid w:val="00143262"/>
    <w:rsid w:val="00146305"/>
    <w:rsid w:val="00157E06"/>
    <w:rsid w:val="001602B3"/>
    <w:rsid w:val="001626C5"/>
    <w:rsid w:val="001629D1"/>
    <w:rsid w:val="00165CAB"/>
    <w:rsid w:val="00171F34"/>
    <w:rsid w:val="00177A48"/>
    <w:rsid w:val="00195DC8"/>
    <w:rsid w:val="00197014"/>
    <w:rsid w:val="001A0482"/>
    <w:rsid w:val="001A1FBB"/>
    <w:rsid w:val="001A563C"/>
    <w:rsid w:val="001A6640"/>
    <w:rsid w:val="001A7CD5"/>
    <w:rsid w:val="001B1785"/>
    <w:rsid w:val="001B50A5"/>
    <w:rsid w:val="001B67BA"/>
    <w:rsid w:val="001C4621"/>
    <w:rsid w:val="001D0943"/>
    <w:rsid w:val="001D1A05"/>
    <w:rsid w:val="001D2090"/>
    <w:rsid w:val="001D2987"/>
    <w:rsid w:val="001D4DBA"/>
    <w:rsid w:val="001E132B"/>
    <w:rsid w:val="001E5B6E"/>
    <w:rsid w:val="001E6B6C"/>
    <w:rsid w:val="001F09E5"/>
    <w:rsid w:val="001F1738"/>
    <w:rsid w:val="00203A2F"/>
    <w:rsid w:val="00206413"/>
    <w:rsid w:val="002068BE"/>
    <w:rsid w:val="00206C80"/>
    <w:rsid w:val="0020729C"/>
    <w:rsid w:val="0020731B"/>
    <w:rsid w:val="002123A4"/>
    <w:rsid w:val="00217E38"/>
    <w:rsid w:val="00220E2A"/>
    <w:rsid w:val="002225FA"/>
    <w:rsid w:val="00235BAB"/>
    <w:rsid w:val="00236DC3"/>
    <w:rsid w:val="00244B85"/>
    <w:rsid w:val="002455DF"/>
    <w:rsid w:val="00246F5B"/>
    <w:rsid w:val="00247356"/>
    <w:rsid w:val="00260AB5"/>
    <w:rsid w:val="00266396"/>
    <w:rsid w:val="002757AF"/>
    <w:rsid w:val="0027677D"/>
    <w:rsid w:val="00285904"/>
    <w:rsid w:val="0028617E"/>
    <w:rsid w:val="00295851"/>
    <w:rsid w:val="002A138A"/>
    <w:rsid w:val="002A6EA4"/>
    <w:rsid w:val="002B70E7"/>
    <w:rsid w:val="002B7351"/>
    <w:rsid w:val="002C683D"/>
    <w:rsid w:val="002D391F"/>
    <w:rsid w:val="002D68E7"/>
    <w:rsid w:val="002D7559"/>
    <w:rsid w:val="002E04AA"/>
    <w:rsid w:val="002E0A1D"/>
    <w:rsid w:val="002F1A6A"/>
    <w:rsid w:val="002F4379"/>
    <w:rsid w:val="002F4E08"/>
    <w:rsid w:val="00300136"/>
    <w:rsid w:val="00305F6D"/>
    <w:rsid w:val="00311CEE"/>
    <w:rsid w:val="003230E7"/>
    <w:rsid w:val="00326420"/>
    <w:rsid w:val="00333AE4"/>
    <w:rsid w:val="00341FB6"/>
    <w:rsid w:val="00344884"/>
    <w:rsid w:val="00344B08"/>
    <w:rsid w:val="00351757"/>
    <w:rsid w:val="00357161"/>
    <w:rsid w:val="00360A20"/>
    <w:rsid w:val="00361917"/>
    <w:rsid w:val="00363C81"/>
    <w:rsid w:val="00366B0C"/>
    <w:rsid w:val="00371D0B"/>
    <w:rsid w:val="0037504D"/>
    <w:rsid w:val="003776DB"/>
    <w:rsid w:val="00380EED"/>
    <w:rsid w:val="00393421"/>
    <w:rsid w:val="003A6ECD"/>
    <w:rsid w:val="003B4E8C"/>
    <w:rsid w:val="003B6798"/>
    <w:rsid w:val="003B7094"/>
    <w:rsid w:val="003C10E1"/>
    <w:rsid w:val="003C4781"/>
    <w:rsid w:val="003C4B99"/>
    <w:rsid w:val="003D05A5"/>
    <w:rsid w:val="003D21CF"/>
    <w:rsid w:val="003D4610"/>
    <w:rsid w:val="003D6106"/>
    <w:rsid w:val="003E1412"/>
    <w:rsid w:val="003E5EA3"/>
    <w:rsid w:val="0040127B"/>
    <w:rsid w:val="00405BC9"/>
    <w:rsid w:val="00415A4B"/>
    <w:rsid w:val="00421924"/>
    <w:rsid w:val="00424846"/>
    <w:rsid w:val="00424DC7"/>
    <w:rsid w:val="00425E35"/>
    <w:rsid w:val="0043117B"/>
    <w:rsid w:val="00434E91"/>
    <w:rsid w:val="00437F05"/>
    <w:rsid w:val="00446B8C"/>
    <w:rsid w:val="00450254"/>
    <w:rsid w:val="00460495"/>
    <w:rsid w:val="00461A78"/>
    <w:rsid w:val="0046498E"/>
    <w:rsid w:val="00465E5F"/>
    <w:rsid w:val="00465F02"/>
    <w:rsid w:val="00472448"/>
    <w:rsid w:val="00472753"/>
    <w:rsid w:val="00472D9C"/>
    <w:rsid w:val="00483FDA"/>
    <w:rsid w:val="00490E14"/>
    <w:rsid w:val="00491B1C"/>
    <w:rsid w:val="0049300E"/>
    <w:rsid w:val="00493465"/>
    <w:rsid w:val="0049488F"/>
    <w:rsid w:val="00495757"/>
    <w:rsid w:val="0049742C"/>
    <w:rsid w:val="004A1E2C"/>
    <w:rsid w:val="004A23DF"/>
    <w:rsid w:val="004B647E"/>
    <w:rsid w:val="004C0749"/>
    <w:rsid w:val="004C3B48"/>
    <w:rsid w:val="004D4DC0"/>
    <w:rsid w:val="004E1F69"/>
    <w:rsid w:val="004E6648"/>
    <w:rsid w:val="004F6824"/>
    <w:rsid w:val="00500ECB"/>
    <w:rsid w:val="0050148B"/>
    <w:rsid w:val="0050153F"/>
    <w:rsid w:val="005071D8"/>
    <w:rsid w:val="00507B1B"/>
    <w:rsid w:val="005102B2"/>
    <w:rsid w:val="00513EAE"/>
    <w:rsid w:val="00515211"/>
    <w:rsid w:val="00521E96"/>
    <w:rsid w:val="00521F10"/>
    <w:rsid w:val="00524853"/>
    <w:rsid w:val="005326A2"/>
    <w:rsid w:val="00540153"/>
    <w:rsid w:val="00544687"/>
    <w:rsid w:val="00553D85"/>
    <w:rsid w:val="0055452B"/>
    <w:rsid w:val="00573AD6"/>
    <w:rsid w:val="005823A7"/>
    <w:rsid w:val="0058486C"/>
    <w:rsid w:val="00584ACB"/>
    <w:rsid w:val="00586DAF"/>
    <w:rsid w:val="00591C9E"/>
    <w:rsid w:val="00592EE2"/>
    <w:rsid w:val="0059337C"/>
    <w:rsid w:val="00593BE7"/>
    <w:rsid w:val="00597121"/>
    <w:rsid w:val="005B0376"/>
    <w:rsid w:val="005B2B3F"/>
    <w:rsid w:val="005C17E1"/>
    <w:rsid w:val="005C1E39"/>
    <w:rsid w:val="005C3479"/>
    <w:rsid w:val="005C6710"/>
    <w:rsid w:val="005C73E5"/>
    <w:rsid w:val="005D6986"/>
    <w:rsid w:val="005D7038"/>
    <w:rsid w:val="005E07A2"/>
    <w:rsid w:val="005E097C"/>
    <w:rsid w:val="005E0C8D"/>
    <w:rsid w:val="005E0CC2"/>
    <w:rsid w:val="005E1978"/>
    <w:rsid w:val="005E5D8D"/>
    <w:rsid w:val="005F01FC"/>
    <w:rsid w:val="005F1F03"/>
    <w:rsid w:val="005F6D9A"/>
    <w:rsid w:val="006074F6"/>
    <w:rsid w:val="00615423"/>
    <w:rsid w:val="006160E9"/>
    <w:rsid w:val="006249EF"/>
    <w:rsid w:val="006302EF"/>
    <w:rsid w:val="00631A38"/>
    <w:rsid w:val="00633E12"/>
    <w:rsid w:val="006344C7"/>
    <w:rsid w:val="00636672"/>
    <w:rsid w:val="00641493"/>
    <w:rsid w:val="00642381"/>
    <w:rsid w:val="0065445B"/>
    <w:rsid w:val="00673D34"/>
    <w:rsid w:val="00685AE0"/>
    <w:rsid w:val="00685FD4"/>
    <w:rsid w:val="006869BD"/>
    <w:rsid w:val="00693619"/>
    <w:rsid w:val="006B3025"/>
    <w:rsid w:val="006B34DE"/>
    <w:rsid w:val="006B3A7A"/>
    <w:rsid w:val="006C1960"/>
    <w:rsid w:val="006C2265"/>
    <w:rsid w:val="006C7D11"/>
    <w:rsid w:val="006D2213"/>
    <w:rsid w:val="006D3147"/>
    <w:rsid w:val="006D3392"/>
    <w:rsid w:val="006D4918"/>
    <w:rsid w:val="006D4974"/>
    <w:rsid w:val="006D6C21"/>
    <w:rsid w:val="006E09AE"/>
    <w:rsid w:val="006E2989"/>
    <w:rsid w:val="006E36B1"/>
    <w:rsid w:val="006E568A"/>
    <w:rsid w:val="006E6F09"/>
    <w:rsid w:val="006F2E99"/>
    <w:rsid w:val="007003AF"/>
    <w:rsid w:val="007032AE"/>
    <w:rsid w:val="0070569D"/>
    <w:rsid w:val="007061E6"/>
    <w:rsid w:val="00707E66"/>
    <w:rsid w:val="00714A24"/>
    <w:rsid w:val="00715969"/>
    <w:rsid w:val="00725EE3"/>
    <w:rsid w:val="007419B5"/>
    <w:rsid w:val="007635AA"/>
    <w:rsid w:val="00763EFB"/>
    <w:rsid w:val="00767C62"/>
    <w:rsid w:val="00770096"/>
    <w:rsid w:val="00776C43"/>
    <w:rsid w:val="00783B1A"/>
    <w:rsid w:val="007842E1"/>
    <w:rsid w:val="00786B89"/>
    <w:rsid w:val="007915B0"/>
    <w:rsid w:val="0079233A"/>
    <w:rsid w:val="007942BE"/>
    <w:rsid w:val="00794A15"/>
    <w:rsid w:val="00794B41"/>
    <w:rsid w:val="00797501"/>
    <w:rsid w:val="00797E50"/>
    <w:rsid w:val="007A3272"/>
    <w:rsid w:val="007A5751"/>
    <w:rsid w:val="007A6CEA"/>
    <w:rsid w:val="007B18BB"/>
    <w:rsid w:val="007B20DA"/>
    <w:rsid w:val="007B47B4"/>
    <w:rsid w:val="007B5BEF"/>
    <w:rsid w:val="007B7B7A"/>
    <w:rsid w:val="007C0B73"/>
    <w:rsid w:val="007C265B"/>
    <w:rsid w:val="007C7AFA"/>
    <w:rsid w:val="007C7C6D"/>
    <w:rsid w:val="00803027"/>
    <w:rsid w:val="0080350A"/>
    <w:rsid w:val="00804634"/>
    <w:rsid w:val="00806B87"/>
    <w:rsid w:val="00811A6B"/>
    <w:rsid w:val="00812626"/>
    <w:rsid w:val="00814873"/>
    <w:rsid w:val="00814E0D"/>
    <w:rsid w:val="008278F4"/>
    <w:rsid w:val="00830188"/>
    <w:rsid w:val="00830794"/>
    <w:rsid w:val="00844A8F"/>
    <w:rsid w:val="00851F36"/>
    <w:rsid w:val="0085259D"/>
    <w:rsid w:val="00855DA8"/>
    <w:rsid w:val="008569A8"/>
    <w:rsid w:val="00861BF1"/>
    <w:rsid w:val="00862422"/>
    <w:rsid w:val="008658F5"/>
    <w:rsid w:val="00865D56"/>
    <w:rsid w:val="008701A2"/>
    <w:rsid w:val="00873962"/>
    <w:rsid w:val="008757D6"/>
    <w:rsid w:val="00880F56"/>
    <w:rsid w:val="00886C91"/>
    <w:rsid w:val="008873B0"/>
    <w:rsid w:val="00892737"/>
    <w:rsid w:val="008B1E6B"/>
    <w:rsid w:val="008B3F5B"/>
    <w:rsid w:val="008B460F"/>
    <w:rsid w:val="008C7C6E"/>
    <w:rsid w:val="008D0CFA"/>
    <w:rsid w:val="008D19E3"/>
    <w:rsid w:val="008D1F18"/>
    <w:rsid w:val="008E3257"/>
    <w:rsid w:val="008F3CAE"/>
    <w:rsid w:val="008F559B"/>
    <w:rsid w:val="008F7F19"/>
    <w:rsid w:val="00902D44"/>
    <w:rsid w:val="00902DC0"/>
    <w:rsid w:val="009062EA"/>
    <w:rsid w:val="009067A7"/>
    <w:rsid w:val="0091561A"/>
    <w:rsid w:val="00916459"/>
    <w:rsid w:val="00916F5E"/>
    <w:rsid w:val="0092183D"/>
    <w:rsid w:val="00927473"/>
    <w:rsid w:val="00935BE2"/>
    <w:rsid w:val="00935FCF"/>
    <w:rsid w:val="00937C04"/>
    <w:rsid w:val="00940702"/>
    <w:rsid w:val="00941117"/>
    <w:rsid w:val="00941EE5"/>
    <w:rsid w:val="00943CE1"/>
    <w:rsid w:val="00944515"/>
    <w:rsid w:val="00945B99"/>
    <w:rsid w:val="00945EA0"/>
    <w:rsid w:val="00946BA7"/>
    <w:rsid w:val="00954BA9"/>
    <w:rsid w:val="00956B2B"/>
    <w:rsid w:val="00956B5F"/>
    <w:rsid w:val="009607F1"/>
    <w:rsid w:val="00970B5D"/>
    <w:rsid w:val="00977FE4"/>
    <w:rsid w:val="00986E78"/>
    <w:rsid w:val="00990A1A"/>
    <w:rsid w:val="00992964"/>
    <w:rsid w:val="009A2534"/>
    <w:rsid w:val="009A5A31"/>
    <w:rsid w:val="009B53E3"/>
    <w:rsid w:val="009B5643"/>
    <w:rsid w:val="009B5DE6"/>
    <w:rsid w:val="009C2A0E"/>
    <w:rsid w:val="009D215D"/>
    <w:rsid w:val="009D4EBB"/>
    <w:rsid w:val="009D6E2D"/>
    <w:rsid w:val="009E2080"/>
    <w:rsid w:val="009E5A79"/>
    <w:rsid w:val="009E7050"/>
    <w:rsid w:val="009F1429"/>
    <w:rsid w:val="009F18B4"/>
    <w:rsid w:val="009F658D"/>
    <w:rsid w:val="00A041B9"/>
    <w:rsid w:val="00A05E0C"/>
    <w:rsid w:val="00A06FCC"/>
    <w:rsid w:val="00A1059A"/>
    <w:rsid w:val="00A12FFF"/>
    <w:rsid w:val="00A14120"/>
    <w:rsid w:val="00A15504"/>
    <w:rsid w:val="00A16515"/>
    <w:rsid w:val="00A32256"/>
    <w:rsid w:val="00A3681B"/>
    <w:rsid w:val="00A451E7"/>
    <w:rsid w:val="00A46F33"/>
    <w:rsid w:val="00A51432"/>
    <w:rsid w:val="00A52898"/>
    <w:rsid w:val="00A56BDE"/>
    <w:rsid w:val="00A57DE5"/>
    <w:rsid w:val="00A71828"/>
    <w:rsid w:val="00A73938"/>
    <w:rsid w:val="00A7470D"/>
    <w:rsid w:val="00A768E9"/>
    <w:rsid w:val="00A81230"/>
    <w:rsid w:val="00A86EB1"/>
    <w:rsid w:val="00A87620"/>
    <w:rsid w:val="00A92AFE"/>
    <w:rsid w:val="00A950FD"/>
    <w:rsid w:val="00A97CF6"/>
    <w:rsid w:val="00AA5317"/>
    <w:rsid w:val="00AB3516"/>
    <w:rsid w:val="00AC20EC"/>
    <w:rsid w:val="00AC3CC0"/>
    <w:rsid w:val="00AC697F"/>
    <w:rsid w:val="00AC6B5E"/>
    <w:rsid w:val="00AE4B6D"/>
    <w:rsid w:val="00AE52E6"/>
    <w:rsid w:val="00AF20B6"/>
    <w:rsid w:val="00AF67E9"/>
    <w:rsid w:val="00B008E7"/>
    <w:rsid w:val="00B0317A"/>
    <w:rsid w:val="00B06635"/>
    <w:rsid w:val="00B06791"/>
    <w:rsid w:val="00B15FD7"/>
    <w:rsid w:val="00B16F45"/>
    <w:rsid w:val="00B24603"/>
    <w:rsid w:val="00B410F7"/>
    <w:rsid w:val="00B53F19"/>
    <w:rsid w:val="00B55471"/>
    <w:rsid w:val="00B573A3"/>
    <w:rsid w:val="00B57CD9"/>
    <w:rsid w:val="00B61721"/>
    <w:rsid w:val="00B662B0"/>
    <w:rsid w:val="00B67629"/>
    <w:rsid w:val="00B71045"/>
    <w:rsid w:val="00B722BC"/>
    <w:rsid w:val="00B81518"/>
    <w:rsid w:val="00B8540E"/>
    <w:rsid w:val="00B93949"/>
    <w:rsid w:val="00B97339"/>
    <w:rsid w:val="00BA24A6"/>
    <w:rsid w:val="00BA6643"/>
    <w:rsid w:val="00BB1D95"/>
    <w:rsid w:val="00BC28E5"/>
    <w:rsid w:val="00BC7616"/>
    <w:rsid w:val="00BD008D"/>
    <w:rsid w:val="00BD09F3"/>
    <w:rsid w:val="00BD434D"/>
    <w:rsid w:val="00BD691A"/>
    <w:rsid w:val="00BD780F"/>
    <w:rsid w:val="00BE25ED"/>
    <w:rsid w:val="00BE5E24"/>
    <w:rsid w:val="00BF40ED"/>
    <w:rsid w:val="00BF6AB9"/>
    <w:rsid w:val="00C00260"/>
    <w:rsid w:val="00C02772"/>
    <w:rsid w:val="00C06654"/>
    <w:rsid w:val="00C16956"/>
    <w:rsid w:val="00C17955"/>
    <w:rsid w:val="00C274D3"/>
    <w:rsid w:val="00C31066"/>
    <w:rsid w:val="00C32820"/>
    <w:rsid w:val="00C36E49"/>
    <w:rsid w:val="00C41015"/>
    <w:rsid w:val="00C45192"/>
    <w:rsid w:val="00C51F5A"/>
    <w:rsid w:val="00C527E0"/>
    <w:rsid w:val="00C532E5"/>
    <w:rsid w:val="00C60152"/>
    <w:rsid w:val="00C62D4B"/>
    <w:rsid w:val="00C72093"/>
    <w:rsid w:val="00C73B0C"/>
    <w:rsid w:val="00C73D8F"/>
    <w:rsid w:val="00C763C1"/>
    <w:rsid w:val="00C76FA3"/>
    <w:rsid w:val="00C83BF6"/>
    <w:rsid w:val="00C86AD0"/>
    <w:rsid w:val="00C86F86"/>
    <w:rsid w:val="00C937AA"/>
    <w:rsid w:val="00C93DF4"/>
    <w:rsid w:val="00C94212"/>
    <w:rsid w:val="00CA10D1"/>
    <w:rsid w:val="00CA22D5"/>
    <w:rsid w:val="00CA2412"/>
    <w:rsid w:val="00CA4F4F"/>
    <w:rsid w:val="00CB2427"/>
    <w:rsid w:val="00CB528A"/>
    <w:rsid w:val="00CC3CF7"/>
    <w:rsid w:val="00CC42FC"/>
    <w:rsid w:val="00CD3546"/>
    <w:rsid w:val="00CD7240"/>
    <w:rsid w:val="00CE0226"/>
    <w:rsid w:val="00CE530A"/>
    <w:rsid w:val="00CE6DC4"/>
    <w:rsid w:val="00CE7A33"/>
    <w:rsid w:val="00CF7599"/>
    <w:rsid w:val="00D0535B"/>
    <w:rsid w:val="00D065B5"/>
    <w:rsid w:val="00D06A2D"/>
    <w:rsid w:val="00D149F3"/>
    <w:rsid w:val="00D163C2"/>
    <w:rsid w:val="00D30E7A"/>
    <w:rsid w:val="00D52EC2"/>
    <w:rsid w:val="00D55B1F"/>
    <w:rsid w:val="00D728FF"/>
    <w:rsid w:val="00D826D8"/>
    <w:rsid w:val="00D83B4C"/>
    <w:rsid w:val="00D86A19"/>
    <w:rsid w:val="00D87A65"/>
    <w:rsid w:val="00D917E2"/>
    <w:rsid w:val="00D96186"/>
    <w:rsid w:val="00D97C73"/>
    <w:rsid w:val="00DA07C2"/>
    <w:rsid w:val="00DA1842"/>
    <w:rsid w:val="00DC0288"/>
    <w:rsid w:val="00DC3275"/>
    <w:rsid w:val="00DD3529"/>
    <w:rsid w:val="00DE4FD7"/>
    <w:rsid w:val="00DF200D"/>
    <w:rsid w:val="00DF64DF"/>
    <w:rsid w:val="00DF6634"/>
    <w:rsid w:val="00E02F4D"/>
    <w:rsid w:val="00E07B96"/>
    <w:rsid w:val="00E14C28"/>
    <w:rsid w:val="00E14F21"/>
    <w:rsid w:val="00E16385"/>
    <w:rsid w:val="00E25779"/>
    <w:rsid w:val="00E316B6"/>
    <w:rsid w:val="00E32258"/>
    <w:rsid w:val="00E35655"/>
    <w:rsid w:val="00E363C4"/>
    <w:rsid w:val="00E57322"/>
    <w:rsid w:val="00E576D7"/>
    <w:rsid w:val="00E61791"/>
    <w:rsid w:val="00E61DA3"/>
    <w:rsid w:val="00E643CA"/>
    <w:rsid w:val="00E70A9D"/>
    <w:rsid w:val="00E7730E"/>
    <w:rsid w:val="00E837C1"/>
    <w:rsid w:val="00E84550"/>
    <w:rsid w:val="00E84CFA"/>
    <w:rsid w:val="00EA17FA"/>
    <w:rsid w:val="00EA3374"/>
    <w:rsid w:val="00EA512F"/>
    <w:rsid w:val="00EA6842"/>
    <w:rsid w:val="00EA6958"/>
    <w:rsid w:val="00EB5BCC"/>
    <w:rsid w:val="00EC27F1"/>
    <w:rsid w:val="00EC2EFA"/>
    <w:rsid w:val="00EC5F69"/>
    <w:rsid w:val="00EC7277"/>
    <w:rsid w:val="00ED5DE9"/>
    <w:rsid w:val="00EE27C6"/>
    <w:rsid w:val="00EF2306"/>
    <w:rsid w:val="00EF5177"/>
    <w:rsid w:val="00F00174"/>
    <w:rsid w:val="00F05C26"/>
    <w:rsid w:val="00F16B6A"/>
    <w:rsid w:val="00F26195"/>
    <w:rsid w:val="00F35EF5"/>
    <w:rsid w:val="00F4121E"/>
    <w:rsid w:val="00F47F17"/>
    <w:rsid w:val="00F5081A"/>
    <w:rsid w:val="00F5129E"/>
    <w:rsid w:val="00F519DA"/>
    <w:rsid w:val="00F5383F"/>
    <w:rsid w:val="00F53C79"/>
    <w:rsid w:val="00F53F28"/>
    <w:rsid w:val="00F55E24"/>
    <w:rsid w:val="00F63180"/>
    <w:rsid w:val="00F659C1"/>
    <w:rsid w:val="00F67960"/>
    <w:rsid w:val="00F70C75"/>
    <w:rsid w:val="00F73B6D"/>
    <w:rsid w:val="00F7582C"/>
    <w:rsid w:val="00F77AA9"/>
    <w:rsid w:val="00F865E7"/>
    <w:rsid w:val="00F9134C"/>
    <w:rsid w:val="00F92DD7"/>
    <w:rsid w:val="00F936C0"/>
    <w:rsid w:val="00F95EA7"/>
    <w:rsid w:val="00FA0879"/>
    <w:rsid w:val="00FA2213"/>
    <w:rsid w:val="00FB1C54"/>
    <w:rsid w:val="00FB1EA7"/>
    <w:rsid w:val="00FB3AC7"/>
    <w:rsid w:val="00FB457D"/>
    <w:rsid w:val="00FB5676"/>
    <w:rsid w:val="00FD4DF3"/>
    <w:rsid w:val="00FE26D1"/>
    <w:rsid w:val="00FE2835"/>
    <w:rsid w:val="00FE3440"/>
    <w:rsid w:val="00FE3C56"/>
    <w:rsid w:val="00FE74D3"/>
    <w:rsid w:val="00FE77EC"/>
    <w:rsid w:val="00FE79B2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paragraph" w:customStyle="1" w:styleId="FootNote">
    <w:name w:val="FootNote"/>
    <w:next w:val="a"/>
    <w:rsid w:val="00F9134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2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803027"/>
    <w:rPr>
      <w:color w:val="0000FF"/>
      <w:u w:val="single"/>
    </w:rPr>
  </w:style>
  <w:style w:type="paragraph" w:customStyle="1" w:styleId="ConsPlusNormal">
    <w:name w:val="ConsPlusNormal"/>
    <w:rsid w:val="00F508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33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52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yf.ru/data/Yuristu/Privatizaciya.php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enter-yf.ru/data/stat/Kooperativ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enter-yf.ru/data/Brokeru/Investirov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185</cp:revision>
  <dcterms:created xsi:type="dcterms:W3CDTF">2017-09-02T13:44:00Z</dcterms:created>
  <dcterms:modified xsi:type="dcterms:W3CDTF">2021-09-23T16:26:00Z</dcterms:modified>
</cp:coreProperties>
</file>